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7" w:rsidRPr="00076792" w:rsidRDefault="004849DC" w:rsidP="009A00B0">
      <w:pPr>
        <w:rPr>
          <w:rFonts w:ascii="Times New Roman" w:hAnsi="Times New Roman" w:cs="Times New Roman"/>
          <w:b/>
          <w:bCs/>
          <w:i/>
          <w:iCs/>
          <w:szCs w:val="22"/>
        </w:rPr>
      </w:pPr>
      <w:bookmarkStart w:id="0" w:name="_GoBack"/>
      <w:bookmarkEnd w:id="0"/>
      <w:r w:rsidRPr="00076792">
        <w:rPr>
          <w:rFonts w:ascii="Times New Roman" w:hAnsi="Times New Roman" w:cs="Times New Roman"/>
          <w:b/>
          <w:bCs/>
          <w:i/>
          <w:iCs/>
          <w:szCs w:val="22"/>
        </w:rPr>
        <w:t xml:space="preserve">ACT archaeology Grey Literature </w:t>
      </w:r>
      <w:r w:rsidR="00551D4D" w:rsidRPr="00076792">
        <w:rPr>
          <w:rFonts w:ascii="Times New Roman" w:hAnsi="Times New Roman" w:cs="Times New Roman"/>
          <w:b/>
          <w:bCs/>
          <w:i/>
          <w:iCs/>
          <w:szCs w:val="22"/>
        </w:rPr>
        <w:t>v</w:t>
      </w:r>
      <w:r w:rsidRPr="00076792">
        <w:rPr>
          <w:rFonts w:ascii="Times New Roman" w:hAnsi="Times New Roman" w:cs="Times New Roman"/>
          <w:b/>
          <w:bCs/>
          <w:i/>
          <w:iCs/>
          <w:szCs w:val="22"/>
        </w:rPr>
        <w:t>1</w:t>
      </w:r>
      <w:r w:rsidR="006D2A5F" w:rsidRPr="00076792">
        <w:rPr>
          <w:rFonts w:ascii="Times New Roman" w:hAnsi="Times New Roman" w:cs="Times New Roman"/>
          <w:b/>
          <w:bCs/>
          <w:i/>
          <w:iCs/>
          <w:szCs w:val="22"/>
        </w:rPr>
        <w:t>:</w:t>
      </w:r>
      <w:r w:rsidRPr="00076792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="008D2587" w:rsidRPr="00076792">
        <w:rPr>
          <w:rFonts w:ascii="Times New Roman" w:hAnsi="Times New Roman" w:cs="Times New Roman"/>
          <w:b/>
          <w:bCs/>
          <w:i/>
          <w:iCs/>
          <w:szCs w:val="22"/>
        </w:rPr>
        <w:t>An annotated bibliography of unpublished reports relating to archaeological and palaeoecological survey and research in the ACT and neighbouring Highlands regions.</w:t>
      </w:r>
    </w:p>
    <w:p w:rsidR="008D2587" w:rsidRDefault="004849DC" w:rsidP="008D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4849DC">
        <w:rPr>
          <w:rFonts w:ascii="Times New Roman" w:hAnsi="Times New Roman" w:cs="Times New Roman"/>
          <w:color w:val="000000"/>
          <w:szCs w:val="22"/>
        </w:rPr>
        <w:t>Keryn</w:t>
      </w:r>
      <w:proofErr w:type="spellEnd"/>
      <w:r w:rsidR="003110D9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8C4931">
        <w:rPr>
          <w:rFonts w:ascii="Times New Roman" w:hAnsi="Times New Roman" w:cs="Times New Roman"/>
          <w:color w:val="000000"/>
          <w:szCs w:val="22"/>
        </w:rPr>
        <w:t>Kefous</w:t>
      </w:r>
      <w:proofErr w:type="spellEnd"/>
      <w:r w:rsidRPr="004849DC">
        <w:rPr>
          <w:rFonts w:ascii="Times New Roman" w:hAnsi="Times New Roman" w:cs="Times New Roman"/>
          <w:color w:val="000000"/>
          <w:szCs w:val="22"/>
        </w:rPr>
        <w:t>, Helen</w:t>
      </w:r>
      <w:r w:rsidR="008C4931">
        <w:rPr>
          <w:rFonts w:ascii="Times New Roman" w:hAnsi="Times New Roman" w:cs="Times New Roman"/>
          <w:color w:val="000000"/>
          <w:szCs w:val="22"/>
        </w:rPr>
        <w:t xml:space="preserve"> Cooke</w:t>
      </w:r>
      <w:r w:rsidRPr="004849DC">
        <w:rPr>
          <w:rFonts w:ascii="Times New Roman" w:hAnsi="Times New Roman" w:cs="Times New Roman"/>
          <w:color w:val="000000"/>
          <w:szCs w:val="22"/>
        </w:rPr>
        <w:t>, Anne</w:t>
      </w:r>
      <w:r w:rsidR="003110D9">
        <w:rPr>
          <w:rFonts w:ascii="Times New Roman" w:hAnsi="Times New Roman" w:cs="Times New Roman"/>
          <w:color w:val="000000"/>
          <w:szCs w:val="22"/>
        </w:rPr>
        <w:t xml:space="preserve"> </w:t>
      </w:r>
      <w:r w:rsidR="008C4931">
        <w:rPr>
          <w:rFonts w:ascii="Times New Roman" w:hAnsi="Times New Roman" w:cs="Times New Roman"/>
          <w:color w:val="000000"/>
          <w:szCs w:val="22"/>
        </w:rPr>
        <w:t>Constantine</w:t>
      </w:r>
      <w:r w:rsidR="001B1C5F">
        <w:rPr>
          <w:rFonts w:ascii="Times New Roman" w:hAnsi="Times New Roman" w:cs="Times New Roman"/>
          <w:color w:val="000000"/>
          <w:szCs w:val="22"/>
        </w:rPr>
        <w:t>, S</w:t>
      </w:r>
      <w:r w:rsidR="003110D9">
        <w:rPr>
          <w:rFonts w:ascii="Times New Roman" w:hAnsi="Times New Roman" w:cs="Times New Roman"/>
          <w:color w:val="000000"/>
          <w:szCs w:val="22"/>
        </w:rPr>
        <w:t>ally</w:t>
      </w:r>
      <w:r w:rsidR="001B1C5F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B1C5F">
        <w:rPr>
          <w:rFonts w:ascii="Times New Roman" w:hAnsi="Times New Roman" w:cs="Times New Roman"/>
          <w:color w:val="000000"/>
          <w:szCs w:val="22"/>
        </w:rPr>
        <w:t>Brockwell</w:t>
      </w:r>
      <w:proofErr w:type="spellEnd"/>
      <w:r w:rsidR="00CF2FEE">
        <w:rPr>
          <w:rFonts w:ascii="Times New Roman" w:hAnsi="Times New Roman" w:cs="Times New Roman"/>
          <w:color w:val="000000"/>
          <w:szCs w:val="22"/>
        </w:rPr>
        <w:t>.</w:t>
      </w:r>
      <w:r w:rsidR="00A47D70">
        <w:rPr>
          <w:rFonts w:ascii="Times New Roman" w:hAnsi="Times New Roman" w:cs="Times New Roman"/>
          <w:color w:val="000000"/>
          <w:szCs w:val="22"/>
        </w:rPr>
        <w:t xml:space="preserve"> (201</w:t>
      </w:r>
      <w:r w:rsidR="00844BCD">
        <w:rPr>
          <w:rFonts w:ascii="Times New Roman" w:hAnsi="Times New Roman" w:cs="Times New Roman"/>
          <w:color w:val="000000"/>
          <w:szCs w:val="22"/>
        </w:rPr>
        <w:t>3</w:t>
      </w:r>
      <w:r w:rsidR="00A47D70">
        <w:rPr>
          <w:rFonts w:ascii="Times New Roman" w:hAnsi="Times New Roman" w:cs="Times New Roman"/>
          <w:color w:val="000000"/>
          <w:szCs w:val="22"/>
        </w:rPr>
        <w:t>)</w:t>
      </w:r>
    </w:p>
    <w:p w:rsidR="00E2268F" w:rsidRPr="004849DC" w:rsidRDefault="00E2268F" w:rsidP="008D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Archaeology and Natural History, School of Culture History and Language, College of Asia and the Pacific, Australian National University.</w:t>
      </w:r>
    </w:p>
    <w:p w:rsidR="008D2587" w:rsidRPr="004849DC" w:rsidRDefault="008D2587" w:rsidP="008D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Cs w:val="22"/>
        </w:rPr>
      </w:pPr>
    </w:p>
    <w:p w:rsidR="008D2587" w:rsidRDefault="004849DC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076792">
        <w:rPr>
          <w:rFonts w:ascii="Times New Roman" w:hAnsi="Times New Roman" w:cs="Times New Roman"/>
          <w:b/>
          <w:bCs/>
          <w:i/>
          <w:iCs/>
          <w:szCs w:val="22"/>
        </w:rPr>
        <w:t xml:space="preserve">ACT archaeology Grey Literature </w:t>
      </w:r>
      <w:r w:rsidR="009A00B0" w:rsidRPr="00076792">
        <w:rPr>
          <w:rFonts w:ascii="Times New Roman" w:hAnsi="Times New Roman" w:cs="Times New Roman"/>
          <w:b/>
          <w:bCs/>
          <w:i/>
          <w:iCs/>
          <w:szCs w:val="22"/>
        </w:rPr>
        <w:t>v</w:t>
      </w:r>
      <w:r w:rsidRPr="00076792">
        <w:rPr>
          <w:rFonts w:ascii="Times New Roman" w:hAnsi="Times New Roman" w:cs="Times New Roman"/>
          <w:b/>
          <w:bCs/>
          <w:i/>
          <w:iCs/>
          <w:szCs w:val="22"/>
        </w:rPr>
        <w:t>1</w:t>
      </w:r>
      <w:r w:rsidRPr="004849DC">
        <w:rPr>
          <w:rFonts w:ascii="Times New Roman" w:hAnsi="Times New Roman" w:cs="Times New Roman"/>
          <w:szCs w:val="22"/>
        </w:rPr>
        <w:t xml:space="preserve"> </w:t>
      </w:r>
      <w:r w:rsidR="008D2587" w:rsidRPr="004849DC">
        <w:rPr>
          <w:rFonts w:ascii="Times New Roman" w:hAnsi="Times New Roman" w:cs="Times New Roman"/>
          <w:color w:val="000000"/>
          <w:szCs w:val="22"/>
        </w:rPr>
        <w:t xml:space="preserve">is a Microsoft® Excel® database listing </w:t>
      </w:r>
      <w:r>
        <w:rPr>
          <w:rFonts w:ascii="Times New Roman" w:hAnsi="Times New Roman" w:cs="Times New Roman"/>
          <w:color w:val="000000"/>
          <w:szCs w:val="22"/>
        </w:rPr>
        <w:t xml:space="preserve">available </w:t>
      </w:r>
      <w:r w:rsidRPr="004849DC">
        <w:rPr>
          <w:rFonts w:ascii="Times New Roman" w:hAnsi="Times New Roman" w:cs="Times New Roman"/>
          <w:color w:val="000000"/>
          <w:szCs w:val="22"/>
        </w:rPr>
        <w:t xml:space="preserve">details of unpublished reports </w:t>
      </w:r>
      <w:r>
        <w:rPr>
          <w:rFonts w:ascii="Times New Roman" w:hAnsi="Times New Roman" w:cs="Times New Roman"/>
          <w:color w:val="000000"/>
          <w:szCs w:val="22"/>
        </w:rPr>
        <w:t xml:space="preserve">or theses </w:t>
      </w:r>
      <w:r w:rsidR="009A00B0">
        <w:rPr>
          <w:rFonts w:ascii="Times New Roman" w:hAnsi="Times New Roman" w:cs="Times New Roman"/>
          <w:color w:val="000000"/>
          <w:szCs w:val="22"/>
        </w:rPr>
        <w:t>that is intended as a resource</w:t>
      </w:r>
      <w:r>
        <w:rPr>
          <w:rFonts w:ascii="Times New Roman" w:hAnsi="Times New Roman" w:cs="Times New Roman"/>
          <w:color w:val="000000"/>
          <w:szCs w:val="22"/>
        </w:rPr>
        <w:t xml:space="preserve"> useful to </w:t>
      </w:r>
      <w:r w:rsidR="00551D4D">
        <w:rPr>
          <w:rFonts w:ascii="Times New Roman" w:hAnsi="Times New Roman" w:cs="Times New Roman"/>
          <w:color w:val="000000"/>
          <w:szCs w:val="22"/>
        </w:rPr>
        <w:t xml:space="preserve">anyone wanting to research details of archaeological or palaeoecological work carried out </w:t>
      </w:r>
      <w:r w:rsidR="00551D4D" w:rsidRPr="004849DC">
        <w:rPr>
          <w:rFonts w:ascii="Times New Roman" w:hAnsi="Times New Roman" w:cs="Times New Roman"/>
          <w:szCs w:val="22"/>
        </w:rPr>
        <w:t xml:space="preserve">in the ACT and neighbouring </w:t>
      </w:r>
      <w:r w:rsidR="001B1C5F">
        <w:rPr>
          <w:rFonts w:ascii="Times New Roman" w:hAnsi="Times New Roman" w:cs="Times New Roman"/>
          <w:szCs w:val="22"/>
        </w:rPr>
        <w:t>southeast uplands</w:t>
      </w:r>
      <w:r w:rsidR="00551D4D" w:rsidRPr="004849DC">
        <w:rPr>
          <w:rFonts w:ascii="Times New Roman" w:hAnsi="Times New Roman" w:cs="Times New Roman"/>
          <w:szCs w:val="22"/>
        </w:rPr>
        <w:t xml:space="preserve"> regions</w:t>
      </w:r>
      <w:r w:rsidR="009A00B0">
        <w:rPr>
          <w:rFonts w:ascii="Times New Roman" w:hAnsi="Times New Roman" w:cs="Times New Roman"/>
          <w:szCs w:val="22"/>
        </w:rPr>
        <w:t>.</w:t>
      </w:r>
      <w:r w:rsidR="002536D5">
        <w:rPr>
          <w:rFonts w:ascii="Times New Roman" w:hAnsi="Times New Roman" w:cs="Times New Roman"/>
          <w:szCs w:val="22"/>
        </w:rPr>
        <w:t xml:space="preserve">  It is available online at </w:t>
      </w:r>
      <w:r w:rsidR="00844BCD" w:rsidRPr="00844BCD">
        <w:rPr>
          <w:rFonts w:ascii="Times New Roman" w:hAnsi="Times New Roman" w:cs="Times New Roman"/>
          <w:szCs w:val="22"/>
        </w:rPr>
        <w:t>http://www.cas.asn.au.</w:t>
      </w:r>
    </w:p>
    <w:p w:rsidR="009A00B0" w:rsidRDefault="009A00B0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A43E7D" w:rsidRPr="00076792" w:rsidRDefault="009A00B0" w:rsidP="009A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076792">
        <w:rPr>
          <w:rFonts w:ascii="Times New Roman" w:hAnsi="Times New Roman" w:cs="Times New Roman"/>
          <w:b/>
          <w:bCs/>
          <w:color w:val="000000"/>
          <w:szCs w:val="22"/>
        </w:rPr>
        <w:t xml:space="preserve">Format: </w:t>
      </w:r>
    </w:p>
    <w:p w:rsidR="00267841" w:rsidRPr="00076792" w:rsidRDefault="00A43E7D" w:rsidP="009A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i/>
          <w:iCs/>
          <w:szCs w:val="22"/>
        </w:rPr>
        <w:t>Unpublished reports (sheet 2):</w:t>
      </w:r>
      <w:r w:rsidR="009A00B0" w:rsidRPr="00076792">
        <w:rPr>
          <w:rFonts w:ascii="Times New Roman" w:hAnsi="Times New Roman" w:cs="Times New Roman"/>
          <w:szCs w:val="22"/>
        </w:rPr>
        <w:t xml:space="preserve"> </w:t>
      </w:r>
      <w:r w:rsidR="009A00B0" w:rsidRPr="00076792">
        <w:rPr>
          <w:rFonts w:ascii="Times New Roman" w:hAnsi="Times New Roman" w:cs="Times New Roman"/>
          <w:color w:val="000000"/>
          <w:szCs w:val="22"/>
        </w:rPr>
        <w:t>a Microsoft® Excel® file, listing bibliographic</w:t>
      </w:r>
      <w:r w:rsidR="00880AE9" w:rsidRPr="00076792">
        <w:rPr>
          <w:rFonts w:ascii="Times New Roman" w:hAnsi="Times New Roman" w:cs="Times New Roman"/>
          <w:color w:val="000000"/>
          <w:szCs w:val="22"/>
        </w:rPr>
        <w:t xml:space="preserve"> </w:t>
      </w:r>
      <w:r w:rsidR="009A00B0" w:rsidRPr="00076792">
        <w:rPr>
          <w:rFonts w:ascii="Times New Roman" w:hAnsi="Times New Roman" w:cs="Times New Roman"/>
          <w:color w:val="000000"/>
          <w:szCs w:val="22"/>
        </w:rPr>
        <w:t>details of unpublished reports</w:t>
      </w:r>
      <w:r w:rsidR="00E92B62" w:rsidRPr="00076792">
        <w:rPr>
          <w:rFonts w:ascii="Times New Roman" w:hAnsi="Times New Roman" w:cs="Times New Roman"/>
          <w:color w:val="000000"/>
          <w:szCs w:val="22"/>
        </w:rPr>
        <w:t xml:space="preserve"> (</w:t>
      </w:r>
      <w:r w:rsidR="00267841" w:rsidRPr="00076792">
        <w:rPr>
          <w:rFonts w:ascii="Times New Roman" w:hAnsi="Times New Roman" w:cs="Times New Roman"/>
          <w:color w:val="000000"/>
          <w:szCs w:val="22"/>
        </w:rPr>
        <w:t>Author, year, title)</w:t>
      </w:r>
      <w:r w:rsidR="009A00B0" w:rsidRPr="00076792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92B62" w:rsidRPr="00076792" w:rsidRDefault="002D38D3" w:rsidP="009A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Further d</w:t>
      </w:r>
      <w:r w:rsidR="00E92B62" w:rsidRPr="00076792">
        <w:rPr>
          <w:rFonts w:ascii="Times New Roman" w:hAnsi="Times New Roman" w:cs="Times New Roman"/>
          <w:color w:val="000000"/>
          <w:szCs w:val="22"/>
        </w:rPr>
        <w:t>escr</w:t>
      </w:r>
      <w:r w:rsidR="008619EC">
        <w:rPr>
          <w:rFonts w:ascii="Times New Roman" w:hAnsi="Times New Roman" w:cs="Times New Roman"/>
          <w:color w:val="000000"/>
          <w:szCs w:val="22"/>
        </w:rPr>
        <w:t xml:space="preserve">iptive information is provided, </w:t>
      </w:r>
      <w:r w:rsidR="00A47D70" w:rsidRPr="00076792">
        <w:rPr>
          <w:rFonts w:ascii="Times New Roman" w:hAnsi="Times New Roman" w:cs="Times New Roman"/>
          <w:color w:val="000000"/>
          <w:szCs w:val="22"/>
        </w:rPr>
        <w:t xml:space="preserve">in the cases </w:t>
      </w:r>
      <w:r w:rsidR="00E92B62" w:rsidRPr="00076792">
        <w:rPr>
          <w:rFonts w:ascii="Times New Roman" w:hAnsi="Times New Roman" w:cs="Times New Roman"/>
          <w:color w:val="000000"/>
          <w:szCs w:val="22"/>
        </w:rPr>
        <w:t xml:space="preserve">where it is available, for the following features of the </w:t>
      </w:r>
      <w:r w:rsidR="00A47D70" w:rsidRPr="00076792">
        <w:rPr>
          <w:rFonts w:ascii="Times New Roman" w:hAnsi="Times New Roman" w:cs="Times New Roman"/>
          <w:color w:val="000000"/>
          <w:szCs w:val="22"/>
        </w:rPr>
        <w:t xml:space="preserve">listed </w:t>
      </w:r>
      <w:r w:rsidR="00E92B62" w:rsidRPr="00076792">
        <w:rPr>
          <w:rFonts w:ascii="Times New Roman" w:hAnsi="Times New Roman" w:cs="Times New Roman"/>
          <w:color w:val="000000"/>
          <w:szCs w:val="22"/>
        </w:rPr>
        <w:t>reports:</w:t>
      </w:r>
    </w:p>
    <w:p w:rsidR="00267841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type of report (consultancy report, thesis, etc)</w:t>
      </w:r>
    </w:p>
    <w:p w:rsidR="00267841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 xml:space="preserve">the geographic area covered by the report </w:t>
      </w:r>
    </w:p>
    <w:p w:rsidR="009A00B0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where copies of th</w:t>
      </w:r>
      <w:r w:rsidR="009A00B0" w:rsidRPr="00076792">
        <w:rPr>
          <w:rFonts w:ascii="Times New Roman" w:hAnsi="Times New Roman" w:cs="Times New Roman"/>
          <w:color w:val="000000"/>
          <w:szCs w:val="22"/>
        </w:rPr>
        <w:t>e</w:t>
      </w:r>
      <w:r w:rsidRPr="00076792">
        <w:rPr>
          <w:rFonts w:ascii="Times New Roman" w:hAnsi="Times New Roman" w:cs="Times New Roman"/>
          <w:color w:val="000000"/>
          <w:szCs w:val="22"/>
        </w:rPr>
        <w:t xml:space="preserve"> </w:t>
      </w:r>
      <w:r w:rsidR="009A00B0" w:rsidRPr="00076792">
        <w:rPr>
          <w:rFonts w:ascii="Times New Roman" w:hAnsi="Times New Roman" w:cs="Times New Roman"/>
          <w:color w:val="000000"/>
          <w:szCs w:val="22"/>
        </w:rPr>
        <w:t>r</w:t>
      </w:r>
      <w:r w:rsidRPr="00076792">
        <w:rPr>
          <w:rFonts w:ascii="Times New Roman" w:hAnsi="Times New Roman" w:cs="Times New Roman"/>
          <w:color w:val="000000"/>
          <w:szCs w:val="22"/>
        </w:rPr>
        <w:t>eport can be accessed</w:t>
      </w:r>
    </w:p>
    <w:p w:rsidR="002D38D3" w:rsidRPr="00076792" w:rsidRDefault="002D38D3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the call number for an available report</w:t>
      </w:r>
    </w:p>
    <w:p w:rsidR="002D38D3" w:rsidRPr="00076792" w:rsidRDefault="002D38D3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the URL for report details available online</w:t>
      </w:r>
    </w:p>
    <w:p w:rsidR="00267841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a brief summary of the report (for some cases)</w:t>
      </w:r>
    </w:p>
    <w:p w:rsidR="00E92B62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the name of the comp</w:t>
      </w:r>
      <w:r w:rsidR="006D4AAC">
        <w:rPr>
          <w:rFonts w:ascii="Times New Roman" w:hAnsi="Times New Roman" w:cs="Times New Roman"/>
          <w:color w:val="000000"/>
          <w:szCs w:val="22"/>
        </w:rPr>
        <w:t>any responsible for the report</w:t>
      </w:r>
    </w:p>
    <w:p w:rsidR="00267841" w:rsidRPr="00076792" w:rsidRDefault="00267841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the name of the client commissioning the report</w:t>
      </w:r>
    </w:p>
    <w:p w:rsidR="002D38D3" w:rsidRDefault="00681A6A" w:rsidP="002D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color w:val="000000"/>
          <w:szCs w:val="22"/>
        </w:rPr>
        <w:t>the citation for the report(s)</w:t>
      </w:r>
      <w:r w:rsidR="002D38D3" w:rsidRPr="00076792">
        <w:rPr>
          <w:rFonts w:ascii="Times New Roman" w:hAnsi="Times New Roman" w:cs="Times New Roman"/>
          <w:color w:val="000000"/>
          <w:szCs w:val="22"/>
        </w:rPr>
        <w:t xml:space="preserve"> within this database </w:t>
      </w:r>
      <w:r w:rsidRPr="00076792">
        <w:rPr>
          <w:rFonts w:ascii="Times New Roman" w:hAnsi="Times New Roman" w:cs="Times New Roman"/>
          <w:color w:val="000000"/>
          <w:szCs w:val="22"/>
        </w:rPr>
        <w:t>that refer to this report</w:t>
      </w:r>
    </w:p>
    <w:p w:rsidR="00A47D70" w:rsidRPr="00A47D70" w:rsidRDefault="00A47D70" w:rsidP="00A4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A5F" w:rsidRDefault="00A43E7D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76792">
        <w:rPr>
          <w:rFonts w:ascii="Times New Roman" w:hAnsi="Times New Roman" w:cs="Times New Roman"/>
          <w:i/>
          <w:iCs/>
          <w:color w:val="000000"/>
          <w:szCs w:val="22"/>
        </w:rPr>
        <w:t xml:space="preserve">Contacts (sheet </w:t>
      </w:r>
      <w:r w:rsidR="00020C5C">
        <w:rPr>
          <w:rFonts w:ascii="Times New Roman" w:hAnsi="Times New Roman" w:cs="Times New Roman"/>
          <w:i/>
          <w:iCs/>
          <w:color w:val="000000"/>
          <w:szCs w:val="22"/>
        </w:rPr>
        <w:t>3</w:t>
      </w:r>
      <w:r w:rsidR="00A47D70" w:rsidRPr="00076792">
        <w:rPr>
          <w:rFonts w:ascii="Times New Roman" w:hAnsi="Times New Roman" w:cs="Times New Roman"/>
          <w:i/>
          <w:iCs/>
          <w:color w:val="000000"/>
          <w:szCs w:val="22"/>
        </w:rPr>
        <w:t>):</w:t>
      </w:r>
      <w:r w:rsidRPr="00076792">
        <w:rPr>
          <w:rFonts w:ascii="Times New Roman" w:hAnsi="Times New Roman" w:cs="Times New Roman"/>
          <w:color w:val="000000"/>
          <w:szCs w:val="22"/>
        </w:rPr>
        <w:t xml:space="preserve">  </w:t>
      </w:r>
      <w:r w:rsidR="00A47D70" w:rsidRPr="00076792">
        <w:rPr>
          <w:rFonts w:ascii="Times New Roman" w:hAnsi="Times New Roman" w:cs="Times New Roman"/>
          <w:color w:val="000000"/>
          <w:szCs w:val="22"/>
        </w:rPr>
        <w:t>Contact</w:t>
      </w:r>
      <w:r w:rsidRPr="00076792">
        <w:rPr>
          <w:rFonts w:ascii="Times New Roman" w:hAnsi="Times New Roman" w:cs="Times New Roman"/>
          <w:color w:val="000000"/>
          <w:szCs w:val="22"/>
        </w:rPr>
        <w:t xml:space="preserve"> details for organisations holding reports (current at </w:t>
      </w:r>
      <w:r w:rsidR="0081114B" w:rsidRPr="00844BCD">
        <w:rPr>
          <w:rFonts w:ascii="Times New Roman" w:hAnsi="Times New Roman" w:cs="Times New Roman"/>
          <w:szCs w:val="22"/>
        </w:rPr>
        <w:t>October 201</w:t>
      </w:r>
      <w:r w:rsidR="00844BCD" w:rsidRPr="00844BCD">
        <w:rPr>
          <w:rFonts w:ascii="Times New Roman" w:hAnsi="Times New Roman" w:cs="Times New Roman"/>
          <w:szCs w:val="22"/>
        </w:rPr>
        <w:t>3</w:t>
      </w:r>
      <w:r w:rsidR="0081114B">
        <w:rPr>
          <w:rFonts w:ascii="Times New Roman" w:hAnsi="Times New Roman" w:cs="Times New Roman"/>
          <w:color w:val="000000"/>
          <w:szCs w:val="22"/>
        </w:rPr>
        <w:t>).</w:t>
      </w:r>
    </w:p>
    <w:p w:rsidR="0081114B" w:rsidRDefault="0081114B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3F3543" w:rsidRDefault="00D92E8F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Geographic </w:t>
      </w:r>
      <w:r w:rsidR="00A707DB" w:rsidRPr="00076792">
        <w:rPr>
          <w:rFonts w:ascii="Times New Roman" w:hAnsi="Times New Roman" w:cs="Times New Roman"/>
          <w:b/>
          <w:bCs/>
          <w:szCs w:val="22"/>
        </w:rPr>
        <w:t xml:space="preserve">Coverage: </w:t>
      </w:r>
    </w:p>
    <w:p w:rsidR="00A707DB" w:rsidRDefault="001B1C5F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</w:t>
      </w:r>
      <w:r w:rsidRPr="004849DC">
        <w:rPr>
          <w:rFonts w:ascii="Times New Roman" w:hAnsi="Times New Roman" w:cs="Times New Roman"/>
          <w:szCs w:val="22"/>
        </w:rPr>
        <w:t>he A</w:t>
      </w:r>
      <w:r>
        <w:rPr>
          <w:rFonts w:ascii="Times New Roman" w:hAnsi="Times New Roman" w:cs="Times New Roman"/>
          <w:szCs w:val="22"/>
        </w:rPr>
        <w:t xml:space="preserve">ustralian </w:t>
      </w:r>
      <w:r w:rsidRPr="004849DC">
        <w:rPr>
          <w:rFonts w:ascii="Times New Roman" w:hAnsi="Times New Roman" w:cs="Times New Roman"/>
          <w:szCs w:val="22"/>
        </w:rPr>
        <w:t>C</w:t>
      </w:r>
      <w:r>
        <w:rPr>
          <w:rFonts w:ascii="Times New Roman" w:hAnsi="Times New Roman" w:cs="Times New Roman"/>
          <w:szCs w:val="22"/>
        </w:rPr>
        <w:t xml:space="preserve">apital </w:t>
      </w:r>
      <w:r w:rsidRPr="004849DC"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zCs w:val="22"/>
        </w:rPr>
        <w:t>erritory</w:t>
      </w:r>
      <w:r w:rsidRPr="004849DC">
        <w:rPr>
          <w:rFonts w:ascii="Times New Roman" w:hAnsi="Times New Roman" w:cs="Times New Roman"/>
          <w:szCs w:val="22"/>
        </w:rPr>
        <w:t xml:space="preserve"> and neighbouring </w:t>
      </w:r>
      <w:r>
        <w:rPr>
          <w:rFonts w:ascii="Times New Roman" w:hAnsi="Times New Roman" w:cs="Times New Roman"/>
          <w:szCs w:val="22"/>
        </w:rPr>
        <w:t>southeast uplands</w:t>
      </w:r>
      <w:r w:rsidRPr="004849DC">
        <w:rPr>
          <w:rFonts w:ascii="Times New Roman" w:hAnsi="Times New Roman" w:cs="Times New Roman"/>
          <w:szCs w:val="22"/>
        </w:rPr>
        <w:t xml:space="preserve"> regions</w:t>
      </w:r>
      <w:r>
        <w:rPr>
          <w:rFonts w:ascii="Times New Roman" w:hAnsi="Times New Roman" w:cs="Times New Roman"/>
          <w:szCs w:val="22"/>
        </w:rPr>
        <w:t xml:space="preserve"> of New South Wales.</w:t>
      </w:r>
      <w:proofErr w:type="gramEnd"/>
    </w:p>
    <w:p w:rsidR="003F3543" w:rsidRPr="003F3543" w:rsidRDefault="003F3543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3F3543" w:rsidRDefault="0013436A" w:rsidP="003F35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076792">
        <w:rPr>
          <w:rFonts w:ascii="Times New Roman" w:hAnsi="Times New Roman" w:cs="Times New Roman"/>
          <w:b/>
          <w:bCs/>
          <w:color w:val="000000"/>
          <w:szCs w:val="22"/>
        </w:rPr>
        <w:t>Acknowledg</w:t>
      </w:r>
      <w:r w:rsidR="009A18A5" w:rsidRPr="00076792">
        <w:rPr>
          <w:rFonts w:ascii="Times New Roman" w:hAnsi="Times New Roman" w:cs="Times New Roman"/>
          <w:b/>
          <w:bCs/>
          <w:color w:val="000000"/>
          <w:szCs w:val="22"/>
        </w:rPr>
        <w:t>e</w:t>
      </w:r>
      <w:r w:rsidRPr="00076792">
        <w:rPr>
          <w:rFonts w:ascii="Times New Roman" w:hAnsi="Times New Roman" w:cs="Times New Roman"/>
          <w:b/>
          <w:bCs/>
          <w:color w:val="000000"/>
          <w:szCs w:val="22"/>
        </w:rPr>
        <w:t>ments:</w:t>
      </w:r>
      <w:r w:rsidR="00681A6A" w:rsidRPr="0007679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</w:p>
    <w:p w:rsidR="00D53AD8" w:rsidRPr="003F3543" w:rsidRDefault="00681A6A" w:rsidP="003F35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076792">
        <w:rPr>
          <w:rFonts w:ascii="Times New Roman" w:hAnsi="Times New Roman" w:cs="Times New Roman"/>
          <w:szCs w:val="22"/>
        </w:rPr>
        <w:t>This bibliography incorporates material from published or private databases</w:t>
      </w:r>
      <w:r w:rsidRPr="00681A6A">
        <w:rPr>
          <w:rFonts w:ascii="Times New Roman" w:hAnsi="Times New Roman" w:cs="Times New Roman"/>
          <w:szCs w:val="22"/>
        </w:rPr>
        <w:t xml:space="preserve"> held by ACT Heritage</w:t>
      </w:r>
      <w:r>
        <w:rPr>
          <w:rFonts w:ascii="Times New Roman" w:hAnsi="Times New Roman" w:cs="Times New Roman"/>
          <w:szCs w:val="22"/>
        </w:rPr>
        <w:t>;</w:t>
      </w:r>
      <w:r w:rsidRPr="00681A6A">
        <w:rPr>
          <w:rFonts w:ascii="Times New Roman" w:hAnsi="Times New Roman" w:cs="Times New Roman"/>
          <w:szCs w:val="22"/>
        </w:rPr>
        <w:t xml:space="preserve"> the </w:t>
      </w:r>
      <w:proofErr w:type="spellStart"/>
      <w:r w:rsidRPr="00681A6A">
        <w:rPr>
          <w:rFonts w:ascii="Times New Roman" w:hAnsi="Times New Roman" w:cs="Times New Roman"/>
          <w:szCs w:val="22"/>
        </w:rPr>
        <w:t>Fenner</w:t>
      </w:r>
      <w:proofErr w:type="spellEnd"/>
      <w:r w:rsidRPr="00681A6A">
        <w:rPr>
          <w:rFonts w:ascii="Times New Roman" w:hAnsi="Times New Roman" w:cs="Times New Roman"/>
          <w:szCs w:val="22"/>
        </w:rPr>
        <w:t xml:space="preserve"> School of Environment and Society, Australian National University</w:t>
      </w:r>
      <w:r>
        <w:rPr>
          <w:rFonts w:ascii="Times New Roman" w:hAnsi="Times New Roman" w:cs="Times New Roman"/>
          <w:szCs w:val="22"/>
        </w:rPr>
        <w:t>;</w:t>
      </w:r>
      <w:r w:rsidRPr="00681A6A">
        <w:rPr>
          <w:rFonts w:ascii="Times New Roman" w:hAnsi="Times New Roman" w:cs="Times New Roman"/>
          <w:szCs w:val="22"/>
        </w:rPr>
        <w:t xml:space="preserve"> the School of Archaeology and Anthropology</w:t>
      </w:r>
      <w:r>
        <w:rPr>
          <w:rFonts w:ascii="Times New Roman" w:hAnsi="Times New Roman" w:cs="Times New Roman"/>
          <w:szCs w:val="22"/>
        </w:rPr>
        <w:t>,</w:t>
      </w:r>
      <w:r w:rsidRPr="00681A6A">
        <w:rPr>
          <w:rFonts w:ascii="Times New Roman" w:hAnsi="Times New Roman" w:cs="Times New Roman"/>
          <w:szCs w:val="22"/>
        </w:rPr>
        <w:t xml:space="preserve"> Australian National University</w:t>
      </w:r>
      <w:r>
        <w:rPr>
          <w:rFonts w:ascii="Times New Roman" w:hAnsi="Times New Roman" w:cs="Times New Roman"/>
          <w:szCs w:val="22"/>
        </w:rPr>
        <w:t>;</w:t>
      </w:r>
      <w:r w:rsidR="00BC1684">
        <w:rPr>
          <w:rFonts w:ascii="Times New Roman" w:hAnsi="Times New Roman" w:cs="Times New Roman"/>
          <w:szCs w:val="22"/>
        </w:rPr>
        <w:t xml:space="preserve"> Canberra Archaeological Society;</w:t>
      </w:r>
      <w:r w:rsidRPr="00681A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81A6A">
        <w:rPr>
          <w:rFonts w:ascii="Times New Roman" w:hAnsi="Times New Roman" w:cs="Times New Roman"/>
          <w:szCs w:val="22"/>
        </w:rPr>
        <w:t>Navin</w:t>
      </w:r>
      <w:proofErr w:type="spellEnd"/>
      <w:r w:rsidRPr="00681A6A">
        <w:rPr>
          <w:rFonts w:ascii="Times New Roman" w:hAnsi="Times New Roman" w:cs="Times New Roman"/>
          <w:szCs w:val="22"/>
        </w:rPr>
        <w:t xml:space="preserve"> Officer</w:t>
      </w:r>
      <w:r w:rsidR="001B1C5F">
        <w:rPr>
          <w:rFonts w:ascii="Times New Roman" w:hAnsi="Times New Roman" w:cs="Times New Roman"/>
          <w:szCs w:val="22"/>
        </w:rPr>
        <w:t xml:space="preserve"> </w:t>
      </w:r>
      <w:r w:rsidR="003C34E5">
        <w:rPr>
          <w:rFonts w:ascii="Times New Roman" w:hAnsi="Times New Roman" w:cs="Times New Roman"/>
          <w:szCs w:val="22"/>
        </w:rPr>
        <w:t>Heritage Consultants</w:t>
      </w:r>
      <w:r w:rsidR="00BC1684">
        <w:rPr>
          <w:rFonts w:ascii="Times New Roman" w:hAnsi="Times New Roman" w:cs="Times New Roman"/>
          <w:szCs w:val="22"/>
        </w:rPr>
        <w:t xml:space="preserve"> and others.</w:t>
      </w:r>
    </w:p>
    <w:p w:rsidR="00BC1684" w:rsidRDefault="00020C5C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20C5C">
        <w:rPr>
          <w:rFonts w:ascii="Times New Roman" w:hAnsi="Times New Roman" w:cs="Times New Roman"/>
          <w:color w:val="000000"/>
          <w:szCs w:val="22"/>
        </w:rPr>
        <w:t xml:space="preserve">This project was </w:t>
      </w:r>
      <w:r w:rsidR="00BC1684">
        <w:rPr>
          <w:rFonts w:ascii="Times New Roman" w:hAnsi="Times New Roman" w:cs="Times New Roman"/>
          <w:color w:val="000000"/>
          <w:szCs w:val="22"/>
        </w:rPr>
        <w:t>assisted through</w:t>
      </w:r>
      <w:r w:rsidRPr="00020C5C">
        <w:rPr>
          <w:rFonts w:ascii="Times New Roman" w:hAnsi="Times New Roman" w:cs="Times New Roman"/>
          <w:color w:val="000000"/>
          <w:szCs w:val="22"/>
        </w:rPr>
        <w:t xml:space="preserve"> funding made available by the ACT Government under the ACT Heritage Grants Program</w:t>
      </w:r>
      <w:r w:rsidR="00BC1684">
        <w:rPr>
          <w:rFonts w:ascii="Times New Roman" w:hAnsi="Times New Roman" w:cs="Times New Roman"/>
          <w:color w:val="000000"/>
          <w:szCs w:val="22"/>
        </w:rPr>
        <w:t>.</w:t>
      </w:r>
    </w:p>
    <w:p w:rsidR="0013436A" w:rsidRPr="00020C5C" w:rsidRDefault="00020C5C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Cs w:val="22"/>
        </w:rPr>
      </w:pPr>
      <w:r w:rsidRPr="00020C5C">
        <w:rPr>
          <w:rFonts w:ascii="Times New Roman" w:hAnsi="Times New Roman" w:cs="Times New Roman"/>
          <w:color w:val="000000"/>
          <w:szCs w:val="22"/>
        </w:rPr>
        <w:t xml:space="preserve"> </w:t>
      </w:r>
      <w:r w:rsidR="003C34E5" w:rsidRPr="00020C5C">
        <w:rPr>
          <w:rFonts w:ascii="Times New Roman" w:hAnsi="Times New Roman" w:cs="Times New Roman"/>
          <w:color w:val="000000"/>
          <w:szCs w:val="22"/>
        </w:rPr>
        <w:t xml:space="preserve">The ACT Heritage Library </w:t>
      </w:r>
      <w:r w:rsidR="003C34E5" w:rsidRPr="00020C5C">
        <w:rPr>
          <w:rFonts w:ascii="Times New Roman" w:hAnsi="Times New Roman" w:cs="Times New Roman"/>
          <w:szCs w:val="22"/>
        </w:rPr>
        <w:t xml:space="preserve">provided </w:t>
      </w:r>
      <w:r w:rsidR="00844BCD">
        <w:rPr>
          <w:rFonts w:ascii="Times New Roman" w:hAnsi="Times New Roman" w:cs="Times New Roman"/>
          <w:szCs w:val="22"/>
        </w:rPr>
        <w:t xml:space="preserve">welcome </w:t>
      </w:r>
      <w:r w:rsidR="003C34E5" w:rsidRPr="00020C5C">
        <w:rPr>
          <w:rFonts w:ascii="Times New Roman" w:hAnsi="Times New Roman" w:cs="Times New Roman"/>
          <w:szCs w:val="22"/>
        </w:rPr>
        <w:t>professional assistance</w:t>
      </w:r>
      <w:r w:rsidR="00844BCD">
        <w:rPr>
          <w:rFonts w:ascii="Times New Roman" w:hAnsi="Times New Roman" w:cs="Times New Roman"/>
          <w:color w:val="E36C0A" w:themeColor="accent6" w:themeShade="BF"/>
          <w:szCs w:val="22"/>
        </w:rPr>
        <w:t>.</w:t>
      </w:r>
    </w:p>
    <w:p w:rsidR="003C34E5" w:rsidRDefault="003C34E5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3F3543" w:rsidRDefault="006D2A5F" w:rsidP="003F3543">
      <w:pPr>
        <w:widowControl w:val="0"/>
        <w:autoSpaceDE w:val="0"/>
        <w:autoSpaceDN w:val="0"/>
        <w:adjustRightInd w:val="0"/>
        <w:spacing w:after="0"/>
        <w:ind w:right="703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U</w:t>
      </w:r>
      <w:r w:rsidR="0013436A" w:rsidRPr="006D2A5F">
        <w:rPr>
          <w:rFonts w:ascii="Times New Roman" w:hAnsi="Times New Roman" w:cs="Times New Roman"/>
          <w:b/>
          <w:bCs/>
          <w:color w:val="000000"/>
          <w:szCs w:val="22"/>
        </w:rPr>
        <w:t>pdates and errors:</w:t>
      </w:r>
      <w:r w:rsidR="0007679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</w:p>
    <w:p w:rsidR="00076792" w:rsidRPr="00076792" w:rsidRDefault="00076792" w:rsidP="003F3543">
      <w:pPr>
        <w:widowControl w:val="0"/>
        <w:autoSpaceDE w:val="0"/>
        <w:autoSpaceDN w:val="0"/>
        <w:adjustRightInd w:val="0"/>
        <w:spacing w:after="0"/>
        <w:ind w:right="703"/>
        <w:rPr>
          <w:rFonts w:ascii="Times New Roman" w:hAnsi="Times New Roman" w:cs="Times New Roman"/>
          <w:szCs w:val="22"/>
        </w:rPr>
      </w:pPr>
      <w:r w:rsidRPr="00076792">
        <w:rPr>
          <w:rFonts w:ascii="Times New Roman" w:hAnsi="Times New Roman" w:cs="Times New Roman"/>
          <w:i/>
          <w:iCs/>
          <w:szCs w:val="22"/>
        </w:rPr>
        <w:t>ACT Archaeology Grey Literature</w:t>
      </w:r>
      <w:r w:rsidRPr="00076792">
        <w:rPr>
          <w:rFonts w:ascii="Times New Roman" w:hAnsi="Times New Roman" w:cs="Times New Roman"/>
          <w:szCs w:val="22"/>
        </w:rPr>
        <w:t xml:space="preserve"> may be updated </w:t>
      </w:r>
      <w:r w:rsidR="00802655">
        <w:rPr>
          <w:rFonts w:ascii="Times New Roman" w:hAnsi="Times New Roman" w:cs="Times New Roman"/>
          <w:szCs w:val="22"/>
        </w:rPr>
        <w:t xml:space="preserve">(subject to resources) </w:t>
      </w:r>
      <w:r w:rsidRPr="00076792">
        <w:rPr>
          <w:rFonts w:ascii="Times New Roman" w:hAnsi="Times New Roman" w:cs="Times New Roman"/>
          <w:szCs w:val="22"/>
        </w:rPr>
        <w:t>as details of additional relev</w:t>
      </w:r>
      <w:r w:rsidR="00D050CB">
        <w:rPr>
          <w:rFonts w:ascii="Times New Roman" w:hAnsi="Times New Roman" w:cs="Times New Roman"/>
          <w:szCs w:val="22"/>
        </w:rPr>
        <w:t>ant unpublished material become</w:t>
      </w:r>
      <w:r w:rsidRPr="00076792">
        <w:rPr>
          <w:rFonts w:ascii="Times New Roman" w:hAnsi="Times New Roman" w:cs="Times New Roman"/>
          <w:szCs w:val="22"/>
        </w:rPr>
        <w:t xml:space="preserve"> available. We would appreciate</w:t>
      </w:r>
      <w:r w:rsidR="003C34E5">
        <w:rPr>
          <w:rFonts w:ascii="Times New Roman" w:hAnsi="Times New Roman" w:cs="Times New Roman"/>
          <w:szCs w:val="22"/>
        </w:rPr>
        <w:t xml:space="preserve"> </w:t>
      </w:r>
      <w:r w:rsidR="001B1C5F">
        <w:rPr>
          <w:rFonts w:ascii="Times New Roman" w:hAnsi="Times New Roman" w:cs="Times New Roman"/>
          <w:szCs w:val="22"/>
        </w:rPr>
        <w:t>receiving</w:t>
      </w:r>
      <w:r w:rsidR="003C34E5">
        <w:rPr>
          <w:rFonts w:ascii="Times New Roman" w:hAnsi="Times New Roman" w:cs="Times New Roman"/>
          <w:szCs w:val="22"/>
        </w:rPr>
        <w:t xml:space="preserve"> details or</w:t>
      </w:r>
      <w:r w:rsidR="003C34E5" w:rsidRPr="00076792">
        <w:rPr>
          <w:rFonts w:ascii="Times New Roman" w:hAnsi="Times New Roman" w:cs="Times New Roman"/>
          <w:szCs w:val="22"/>
        </w:rPr>
        <w:t xml:space="preserve"> </w:t>
      </w:r>
      <w:r w:rsidR="001B1C5F">
        <w:rPr>
          <w:rFonts w:ascii="Times New Roman" w:hAnsi="Times New Roman" w:cs="Times New Roman"/>
          <w:szCs w:val="22"/>
        </w:rPr>
        <w:t>electronic copies</w:t>
      </w:r>
      <w:r w:rsidR="003C34E5">
        <w:rPr>
          <w:rFonts w:ascii="Times New Roman" w:hAnsi="Times New Roman" w:cs="Times New Roman"/>
          <w:szCs w:val="22"/>
        </w:rPr>
        <w:t xml:space="preserve"> </w:t>
      </w:r>
      <w:r w:rsidR="00683F23">
        <w:rPr>
          <w:rFonts w:ascii="Times New Roman" w:hAnsi="Times New Roman" w:cs="Times New Roman"/>
          <w:szCs w:val="22"/>
        </w:rPr>
        <w:t>of relevant</w:t>
      </w:r>
      <w:r w:rsidR="003C34E5" w:rsidRPr="00076792">
        <w:rPr>
          <w:rFonts w:ascii="Times New Roman" w:hAnsi="Times New Roman" w:cs="Times New Roman"/>
          <w:szCs w:val="22"/>
        </w:rPr>
        <w:t xml:space="preserve"> unpublished reports</w:t>
      </w:r>
      <w:r w:rsidR="003C34E5">
        <w:rPr>
          <w:rFonts w:ascii="Times New Roman" w:hAnsi="Times New Roman" w:cs="Times New Roman"/>
          <w:szCs w:val="22"/>
        </w:rPr>
        <w:t xml:space="preserve"> to add to this database</w:t>
      </w:r>
      <w:r w:rsidRPr="00076792">
        <w:rPr>
          <w:rFonts w:ascii="Times New Roman" w:hAnsi="Times New Roman" w:cs="Times New Roman"/>
          <w:szCs w:val="22"/>
        </w:rPr>
        <w:t>. We also ask users to notify us of errors in the current version.</w:t>
      </w:r>
    </w:p>
    <w:p w:rsidR="003F3543" w:rsidRDefault="00BC1684" w:rsidP="003F3543">
      <w:pPr>
        <w:pStyle w:val="Heading2"/>
        <w:spacing w:after="0" w:afterAutospacing="0"/>
        <w:rPr>
          <w:b w:val="0"/>
          <w:bCs w:val="0"/>
          <w:color w:val="000000"/>
          <w:sz w:val="22"/>
          <w:szCs w:val="22"/>
        </w:rPr>
      </w:pPr>
      <w:r w:rsidRPr="00BC1684">
        <w:rPr>
          <w:color w:val="000000"/>
          <w:sz w:val="22"/>
          <w:szCs w:val="22"/>
        </w:rPr>
        <w:t>Contact:</w:t>
      </w:r>
    </w:p>
    <w:p w:rsidR="00BC1684" w:rsidRPr="003F3543" w:rsidRDefault="00BC1684" w:rsidP="003F3543">
      <w:pPr>
        <w:pStyle w:val="Heading2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BC1684">
        <w:rPr>
          <w:b w:val="0"/>
          <w:bCs w:val="0"/>
          <w:color w:val="000000"/>
          <w:sz w:val="22"/>
          <w:szCs w:val="22"/>
        </w:rPr>
        <w:t>Canberra Archaeological Society:</w:t>
      </w:r>
      <w:r w:rsidRPr="00BC1684">
        <w:rPr>
          <w:color w:val="000000"/>
          <w:sz w:val="22"/>
          <w:szCs w:val="22"/>
        </w:rPr>
        <w:t xml:space="preserve"> </w:t>
      </w:r>
      <w:hyperlink r:id="rId7" w:history="1">
        <w:r w:rsidRPr="00BC1684">
          <w:rPr>
            <w:rStyle w:val="Hyperlink"/>
            <w:sz w:val="22"/>
            <w:szCs w:val="22"/>
          </w:rPr>
          <w:t>contact@cas.asn.au</w:t>
        </w:r>
      </w:hyperlink>
    </w:p>
    <w:p w:rsidR="0013436A" w:rsidRPr="00BC1684" w:rsidRDefault="0013436A" w:rsidP="004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884B36" w:rsidRPr="004849DC" w:rsidRDefault="00884B36">
      <w:pPr>
        <w:rPr>
          <w:rFonts w:ascii="Times New Roman" w:hAnsi="Times New Roman" w:cs="Times New Roman"/>
          <w:szCs w:val="22"/>
        </w:rPr>
      </w:pPr>
    </w:p>
    <w:sectPr w:rsidR="00884B36" w:rsidRPr="004849DC" w:rsidSect="001B78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9C2"/>
    <w:multiLevelType w:val="hybridMultilevel"/>
    <w:tmpl w:val="76226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6B16"/>
    <w:multiLevelType w:val="hybridMultilevel"/>
    <w:tmpl w:val="E9FE58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D2587"/>
    <w:rsid w:val="00020C5C"/>
    <w:rsid w:val="00031372"/>
    <w:rsid w:val="00076792"/>
    <w:rsid w:val="00086FF2"/>
    <w:rsid w:val="00121828"/>
    <w:rsid w:val="0013436A"/>
    <w:rsid w:val="00164AFA"/>
    <w:rsid w:val="001654DC"/>
    <w:rsid w:val="00181C31"/>
    <w:rsid w:val="001B1C5F"/>
    <w:rsid w:val="001B78CD"/>
    <w:rsid w:val="001E6476"/>
    <w:rsid w:val="002536D5"/>
    <w:rsid w:val="00267841"/>
    <w:rsid w:val="0027362F"/>
    <w:rsid w:val="002D38D3"/>
    <w:rsid w:val="003110D9"/>
    <w:rsid w:val="003C34E5"/>
    <w:rsid w:val="003F3543"/>
    <w:rsid w:val="004849DC"/>
    <w:rsid w:val="00551D4D"/>
    <w:rsid w:val="005A3570"/>
    <w:rsid w:val="00681A6A"/>
    <w:rsid w:val="00683F23"/>
    <w:rsid w:val="006B547F"/>
    <w:rsid w:val="006B7D2C"/>
    <w:rsid w:val="006D2A5F"/>
    <w:rsid w:val="006D4AAC"/>
    <w:rsid w:val="00750898"/>
    <w:rsid w:val="007A6661"/>
    <w:rsid w:val="007C441B"/>
    <w:rsid w:val="00802655"/>
    <w:rsid w:val="0081114B"/>
    <w:rsid w:val="0081118E"/>
    <w:rsid w:val="00844BCD"/>
    <w:rsid w:val="008619EC"/>
    <w:rsid w:val="00880AE9"/>
    <w:rsid w:val="00884B36"/>
    <w:rsid w:val="008C4931"/>
    <w:rsid w:val="008D2587"/>
    <w:rsid w:val="008F0866"/>
    <w:rsid w:val="0099194C"/>
    <w:rsid w:val="009A00B0"/>
    <w:rsid w:val="009A18A5"/>
    <w:rsid w:val="00A03939"/>
    <w:rsid w:val="00A03EF3"/>
    <w:rsid w:val="00A43E7D"/>
    <w:rsid w:val="00A47D70"/>
    <w:rsid w:val="00A65FAE"/>
    <w:rsid w:val="00A707DB"/>
    <w:rsid w:val="00AC6167"/>
    <w:rsid w:val="00B1647F"/>
    <w:rsid w:val="00BC1684"/>
    <w:rsid w:val="00CC52F2"/>
    <w:rsid w:val="00CF2FEE"/>
    <w:rsid w:val="00D050CB"/>
    <w:rsid w:val="00D53AD8"/>
    <w:rsid w:val="00D92E8F"/>
    <w:rsid w:val="00E2268F"/>
    <w:rsid w:val="00E92B62"/>
    <w:rsid w:val="00F00105"/>
    <w:rsid w:val="00F40E47"/>
    <w:rsid w:val="00F84901"/>
    <w:rsid w:val="00FF3C27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CD"/>
  </w:style>
  <w:style w:type="paragraph" w:styleId="Heading2">
    <w:name w:val="heading 2"/>
    <w:basedOn w:val="Normal"/>
    <w:link w:val="Heading2Char"/>
    <w:uiPriority w:val="9"/>
    <w:qFormat/>
    <w:rsid w:val="00BC1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8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16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cas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3A48-D757-4F46-B96D-31077AC0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u1419593</dc:creator>
  <cp:lastModifiedBy>Helen Cooke</cp:lastModifiedBy>
  <cp:revision>14</cp:revision>
  <cp:lastPrinted>2014-06-04T01:14:00Z</cp:lastPrinted>
  <dcterms:created xsi:type="dcterms:W3CDTF">2012-10-10T00:02:00Z</dcterms:created>
  <dcterms:modified xsi:type="dcterms:W3CDTF">2014-06-04T01:15:00Z</dcterms:modified>
</cp:coreProperties>
</file>